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8565" w14:textId="02636B25" w:rsidR="007E7F08" w:rsidRDefault="007E7F08" w:rsidP="00E77E75">
      <w:pPr>
        <w:ind w:left="426" w:hanging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CODE OF CONDUCT</w:t>
      </w:r>
    </w:p>
    <w:p w14:paraId="2EA1560D" w14:textId="734529B0" w:rsidR="007E7F08" w:rsidRPr="00E77E75" w:rsidRDefault="008D6C45" w:rsidP="00E77E75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accordance to Regulation 24 (2) of the SEBI (Research Analyst) Regulations, 2014, I Pramod Patil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shall maintain the following Code of Conduct:</w:t>
      </w:r>
    </w:p>
    <w:p w14:paraId="3509BFE4" w14:textId="77777777" w:rsidR="005E6425" w:rsidRPr="00AF0C5C" w:rsidRDefault="005E6425" w:rsidP="00E77E75">
      <w:pPr>
        <w:pStyle w:val="Default"/>
        <w:ind w:left="426"/>
        <w:jc w:val="both"/>
        <w:rPr>
          <w:color w:val="auto"/>
          <w:lang w:val="en-US"/>
        </w:rPr>
      </w:pPr>
    </w:p>
    <w:p w14:paraId="521364BF" w14:textId="325629AF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Honesty and Good Faith </w:t>
      </w:r>
    </w:p>
    <w:p w14:paraId="577B5AC5" w14:textId="77777777" w:rsidR="00E77E75" w:rsidRPr="00E77E75" w:rsidRDefault="00E77E75" w:rsidP="00E77E75">
      <w:pPr>
        <w:pStyle w:val="Default"/>
        <w:ind w:left="426"/>
        <w:jc w:val="both"/>
        <w:rPr>
          <w:b/>
          <w:bCs/>
        </w:rPr>
      </w:pPr>
    </w:p>
    <w:p w14:paraId="4D0CC1D6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act honestly and in good faith. </w:t>
      </w:r>
    </w:p>
    <w:p w14:paraId="7D750F65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0EDCA209" w14:textId="4FB4A1A8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Diligence </w:t>
      </w:r>
    </w:p>
    <w:p w14:paraId="09DBC8D7" w14:textId="77777777" w:rsidR="00E77E75" w:rsidRPr="00AF0C5C" w:rsidRDefault="00E77E75" w:rsidP="00E77E75">
      <w:pPr>
        <w:pStyle w:val="Default"/>
        <w:ind w:left="426"/>
        <w:jc w:val="both"/>
      </w:pPr>
    </w:p>
    <w:p w14:paraId="4140EEFD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act with due skill, care and diligence and shall ensure that the research report is prepared after thorough analysis. </w:t>
      </w:r>
    </w:p>
    <w:p w14:paraId="731D30D4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41E73BD0" w14:textId="14782520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Conflict of Interest </w:t>
      </w:r>
    </w:p>
    <w:p w14:paraId="2FB6D78E" w14:textId="77777777" w:rsidR="00E77E75" w:rsidRPr="00AF0C5C" w:rsidRDefault="00E77E75" w:rsidP="00E77E75">
      <w:pPr>
        <w:pStyle w:val="Default"/>
        <w:ind w:left="426"/>
        <w:jc w:val="both"/>
      </w:pPr>
    </w:p>
    <w:p w14:paraId="5EEE6BB5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effectively address conflict of interest which may affect the impartiality of research analysis and research report and shall make appropriate disclosures to address the same. </w:t>
      </w:r>
    </w:p>
    <w:p w14:paraId="7BA6F417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4EEF016D" w14:textId="54CC4162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Insider Trading or front running </w:t>
      </w:r>
    </w:p>
    <w:p w14:paraId="5317D827" w14:textId="77777777" w:rsidR="00E77E75" w:rsidRPr="00AF0C5C" w:rsidRDefault="00E77E75" w:rsidP="00E77E75">
      <w:pPr>
        <w:pStyle w:val="Default"/>
        <w:ind w:left="426"/>
        <w:jc w:val="both"/>
      </w:pPr>
    </w:p>
    <w:p w14:paraId="4216A22B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not engage in insider trading or front running of my own research report. </w:t>
      </w:r>
    </w:p>
    <w:p w14:paraId="795810DA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428B751B" w14:textId="3CB16AC1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Confidentiality </w:t>
      </w:r>
    </w:p>
    <w:p w14:paraId="091D1B6A" w14:textId="77777777" w:rsidR="00E77E75" w:rsidRPr="00AF0C5C" w:rsidRDefault="00E77E75" w:rsidP="00E77E75">
      <w:pPr>
        <w:pStyle w:val="Default"/>
        <w:ind w:left="426"/>
        <w:jc w:val="both"/>
      </w:pPr>
    </w:p>
    <w:p w14:paraId="7B1854A9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maintain confidentiality of report till the report is made public. </w:t>
      </w:r>
    </w:p>
    <w:p w14:paraId="6F74DF03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719C6D99" w14:textId="73A56243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Professional Standard </w:t>
      </w:r>
    </w:p>
    <w:p w14:paraId="1774B736" w14:textId="77777777" w:rsidR="00E77E75" w:rsidRPr="00AF0C5C" w:rsidRDefault="00E77E75" w:rsidP="00E77E75">
      <w:pPr>
        <w:pStyle w:val="Default"/>
        <w:ind w:left="426"/>
        <w:jc w:val="both"/>
      </w:pPr>
    </w:p>
    <w:p w14:paraId="19257BFF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am engaged in research analysis and shall observe high professional standard while preparing research report. </w:t>
      </w:r>
    </w:p>
    <w:p w14:paraId="4E12B164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3E2C154E" w14:textId="111C125A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Compliance </w:t>
      </w:r>
    </w:p>
    <w:p w14:paraId="14C2D2C2" w14:textId="77777777" w:rsidR="00E77E75" w:rsidRPr="00AF0C5C" w:rsidRDefault="00E77E75" w:rsidP="00E77E75">
      <w:pPr>
        <w:pStyle w:val="Default"/>
        <w:ind w:left="426"/>
        <w:jc w:val="both"/>
      </w:pPr>
    </w:p>
    <w:p w14:paraId="3C3A3238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comply with all regulatory requirements applicable to the conduct of its business activities. </w:t>
      </w:r>
    </w:p>
    <w:p w14:paraId="1FA562DD" w14:textId="77777777" w:rsidR="005E6425" w:rsidRPr="00AF0C5C" w:rsidRDefault="005E6425" w:rsidP="00E77E75">
      <w:pPr>
        <w:pStyle w:val="Default"/>
        <w:ind w:left="426"/>
        <w:jc w:val="both"/>
        <w:rPr>
          <w:b/>
          <w:bCs/>
        </w:rPr>
      </w:pPr>
    </w:p>
    <w:p w14:paraId="26CE8DEE" w14:textId="3F985DCB" w:rsidR="005E6425" w:rsidRDefault="005E6425" w:rsidP="00E77E75">
      <w:pPr>
        <w:pStyle w:val="Default"/>
        <w:numPr>
          <w:ilvl w:val="0"/>
          <w:numId w:val="2"/>
        </w:numPr>
        <w:ind w:left="426"/>
        <w:jc w:val="both"/>
        <w:rPr>
          <w:b/>
          <w:bCs/>
        </w:rPr>
      </w:pPr>
      <w:r>
        <w:rPr>
          <w:b/>
          <w:bCs/>
        </w:rPr>
        <w:t xml:space="preserve">Responsibility of senior management </w:t>
      </w:r>
    </w:p>
    <w:p w14:paraId="1ABC29B2" w14:textId="77777777" w:rsidR="00E77E75" w:rsidRPr="00AF0C5C" w:rsidRDefault="00E77E75" w:rsidP="00E77E75">
      <w:pPr>
        <w:pStyle w:val="Default"/>
        <w:ind w:left="426"/>
        <w:jc w:val="both"/>
      </w:pPr>
    </w:p>
    <w:p w14:paraId="5D27AE8A" w14:textId="77777777" w:rsidR="005E6425" w:rsidRPr="00AF0C5C" w:rsidRDefault="005E6425" w:rsidP="00E77E75">
      <w:pPr>
        <w:pStyle w:val="Default"/>
        <w:ind w:left="426"/>
        <w:jc w:val="both"/>
      </w:pPr>
      <w:r>
        <w:t xml:space="preserve">I shall bear primary responsibility of senior management for ensuring the maintenance of appropriate standards of conduct and adherence to proper procedures. </w:t>
      </w:r>
    </w:p>
    <w:p w14:paraId="0D78A209" w14:textId="1559F8CA" w:rsidR="0035111E" w:rsidRPr="007E7F08" w:rsidRDefault="0035111E" w:rsidP="00E77E75">
      <w:pPr>
        <w:pStyle w:val="ListParagraph"/>
        <w:ind w:left="426"/>
        <w:rPr>
          <w:rFonts w:ascii="Times New Roman" w:hAnsi="Times New Roman" w:cs="Times New Roman"/>
        </w:rPr>
      </w:pPr>
    </w:p>
    <w:sectPr w:rsidR="0035111E" w:rsidRPr="007E7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81430"/>
    <w:multiLevelType w:val="hybridMultilevel"/>
    <w:tmpl w:val="26026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C15E29"/>
    <w:multiLevelType w:val="hybridMultilevel"/>
    <w:tmpl w:val="75828F3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52356">
    <w:abstractNumId w:val="0"/>
  </w:num>
  <w:num w:numId="2" w16cid:durableId="1417360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B8"/>
    <w:rsid w:val="00154945"/>
    <w:rsid w:val="00210F3C"/>
    <w:rsid w:val="0022447B"/>
    <w:rsid w:val="0033672B"/>
    <w:rsid w:val="00344A50"/>
    <w:rsid w:val="0035111E"/>
    <w:rsid w:val="003946EC"/>
    <w:rsid w:val="005E6425"/>
    <w:rsid w:val="0071708E"/>
    <w:rsid w:val="007E7F08"/>
    <w:rsid w:val="008D6C45"/>
    <w:rsid w:val="008F0CDA"/>
    <w:rsid w:val="00950D44"/>
    <w:rsid w:val="00A8188A"/>
    <w:rsid w:val="00AC04FE"/>
    <w:rsid w:val="00AF4D11"/>
    <w:rsid w:val="00C60D6C"/>
    <w:rsid w:val="00DB3F7F"/>
    <w:rsid w:val="00E45DAD"/>
    <w:rsid w:val="00E77E75"/>
    <w:rsid w:val="00EC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22E4"/>
  <w15:chartTrackingRefBased/>
  <w15:docId w15:val="{6C27907B-401D-4447-BCB1-52609D4C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6B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E64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Muskan Bansal</cp:lastModifiedBy>
  <cp:revision>13</cp:revision>
  <dcterms:created xsi:type="dcterms:W3CDTF">2025-07-21T07:29:00Z</dcterms:created>
  <dcterms:modified xsi:type="dcterms:W3CDTF">2026-04-03T06:13:00Z</dcterms:modified>
</cp:coreProperties>
</file>